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E5" w:rsidRDefault="00080602">
      <w:r w:rsidRPr="00080602">
        <w:rPr>
          <w:noProof/>
          <w:lang w:val="en-GB" w:eastAsia="en-GB"/>
        </w:rPr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600E" w:rsidRDefault="00080602">
      <w:r w:rsidRPr="00080602">
        <w:rPr>
          <w:noProof/>
          <w:lang w:val="en-GB" w:eastAsia="en-GB"/>
        </w:rPr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600E" w:rsidRDefault="00A8600E" w:rsidP="00A8600E">
      <w:pPr>
        <w:spacing w:line="480" w:lineRule="auto"/>
      </w:pPr>
      <w:proofErr w:type="gramStart"/>
      <w:r w:rsidRPr="00A8600E">
        <w:rPr>
          <w:rFonts w:ascii="Times New Roman" w:hAnsi="Times New Roman" w:cs="Times New Roman"/>
          <w:b/>
          <w:sz w:val="24"/>
          <w:szCs w:val="24"/>
        </w:rPr>
        <w:t>Figure 3.</w:t>
      </w:r>
      <w:proofErr w:type="gramEnd"/>
      <w:r w:rsidRPr="00A8600E">
        <w:rPr>
          <w:rFonts w:ascii="Times New Roman" w:hAnsi="Times New Roman" w:cs="Times New Roman"/>
          <w:sz w:val="24"/>
          <w:szCs w:val="24"/>
        </w:rPr>
        <w:t xml:space="preserve"> </w:t>
      </w:r>
      <w:r w:rsidRPr="00A8600E">
        <w:rPr>
          <w:rFonts w:ascii="Times New Roman" w:hAnsi="Times New Roman" w:cs="Times New Roman"/>
          <w:sz w:val="24"/>
          <w:szCs w:val="24"/>
          <w:lang w:val="en-GB"/>
        </w:rPr>
        <w:t xml:space="preserve">Relationship between abundance of crustaceans </w:t>
      </w:r>
      <w:r w:rsidRPr="00A8600E">
        <w:rPr>
          <w:rFonts w:ascii="Times New Roman" w:hAnsi="Times New Roman" w:cs="Times New Roman"/>
          <w:sz w:val="24"/>
          <w:szCs w:val="24"/>
        </w:rPr>
        <w:t xml:space="preserve">(catch per unit effort) </w:t>
      </w:r>
      <w:r w:rsidR="00573251">
        <w:rPr>
          <w:rFonts w:ascii="Times New Roman" w:hAnsi="Times New Roman" w:cs="Times New Roman"/>
          <w:sz w:val="24"/>
          <w:szCs w:val="24"/>
          <w:lang w:val="en-GB"/>
        </w:rPr>
        <w:t>in the Sab</w:t>
      </w:r>
      <w:r w:rsidRPr="00A8600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73251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A8600E">
        <w:rPr>
          <w:rFonts w:ascii="Times New Roman" w:hAnsi="Times New Roman" w:cs="Times New Roman"/>
          <w:sz w:val="24"/>
          <w:szCs w:val="24"/>
          <w:lang w:val="en-GB"/>
        </w:rPr>
        <w:t>i River estuary with water transparency (</w:t>
      </w:r>
      <w:proofErr w:type="spellStart"/>
      <w:r w:rsidRPr="00A8600E">
        <w:rPr>
          <w:rFonts w:ascii="Times New Roman" w:hAnsi="Times New Roman" w:cs="Times New Roman"/>
          <w:sz w:val="24"/>
          <w:szCs w:val="24"/>
          <w:lang w:val="en-GB"/>
        </w:rPr>
        <w:t>secchi</w:t>
      </w:r>
      <w:proofErr w:type="spellEnd"/>
      <w:r w:rsidRPr="00A8600E">
        <w:rPr>
          <w:rFonts w:ascii="Times New Roman" w:hAnsi="Times New Roman" w:cs="Times New Roman"/>
          <w:sz w:val="24"/>
          <w:szCs w:val="24"/>
          <w:lang w:val="en-GB"/>
        </w:rPr>
        <w:t xml:space="preserve"> depth in m) at various sampling p</w:t>
      </w:r>
      <w:r w:rsidR="006914A6">
        <w:rPr>
          <w:rFonts w:ascii="Times New Roman" w:hAnsi="Times New Roman" w:cs="Times New Roman"/>
          <w:sz w:val="24"/>
          <w:szCs w:val="24"/>
          <w:lang w:val="en-GB"/>
        </w:rPr>
        <w:t xml:space="preserve">oints along the river in the </w:t>
      </w:r>
      <w:r w:rsidRPr="00A8600E">
        <w:rPr>
          <w:rFonts w:ascii="Times New Roman" w:hAnsi="Times New Roman" w:cs="Times New Roman"/>
          <w:sz w:val="24"/>
          <w:szCs w:val="24"/>
          <w:lang w:val="en-GB"/>
        </w:rPr>
        <w:t xml:space="preserve">wet </w:t>
      </w:r>
      <w:r w:rsidR="006914A6">
        <w:rPr>
          <w:rFonts w:ascii="Times New Roman" w:hAnsi="Times New Roman" w:cs="Times New Roman"/>
          <w:sz w:val="24"/>
          <w:szCs w:val="24"/>
          <w:lang w:val="en-GB"/>
        </w:rPr>
        <w:t xml:space="preserve">(top) </w:t>
      </w:r>
      <w:r w:rsidRPr="00A8600E">
        <w:rPr>
          <w:rFonts w:ascii="Times New Roman" w:hAnsi="Times New Roman" w:cs="Times New Roman"/>
          <w:sz w:val="24"/>
          <w:szCs w:val="24"/>
          <w:lang w:val="en-GB"/>
        </w:rPr>
        <w:t xml:space="preserve">and dry </w:t>
      </w:r>
      <w:r w:rsidR="006914A6">
        <w:rPr>
          <w:rFonts w:ascii="Times New Roman" w:hAnsi="Times New Roman" w:cs="Times New Roman"/>
          <w:sz w:val="24"/>
          <w:szCs w:val="24"/>
          <w:lang w:val="en-GB"/>
        </w:rPr>
        <w:t xml:space="preserve">(bottom) </w:t>
      </w:r>
      <w:r w:rsidRPr="00A8600E">
        <w:rPr>
          <w:rFonts w:ascii="Times New Roman" w:hAnsi="Times New Roman" w:cs="Times New Roman"/>
          <w:sz w:val="24"/>
          <w:szCs w:val="24"/>
          <w:lang w:val="en-GB"/>
        </w:rPr>
        <w:t>season</w:t>
      </w:r>
      <w:r w:rsidR="006914A6">
        <w:rPr>
          <w:rFonts w:ascii="Times New Roman" w:hAnsi="Times New Roman" w:cs="Times New Roman"/>
          <w:sz w:val="24"/>
          <w:szCs w:val="24"/>
          <w:lang w:val="en-GB"/>
        </w:rPr>
        <w:t>s</w:t>
      </w:r>
      <w:bookmarkStart w:id="0" w:name="_GoBack"/>
      <w:bookmarkEnd w:id="0"/>
      <w:r w:rsidRPr="00373EC0">
        <w:rPr>
          <w:lang w:val="en-GB"/>
        </w:rPr>
        <w:t>.</w:t>
      </w:r>
    </w:p>
    <w:sectPr w:rsidR="00A8600E" w:rsidSect="0057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00E8"/>
    <w:rsid w:val="00022B60"/>
    <w:rsid w:val="00080602"/>
    <w:rsid w:val="000900E8"/>
    <w:rsid w:val="00573251"/>
    <w:rsid w:val="00576DE5"/>
    <w:rsid w:val="006914A6"/>
    <w:rsid w:val="00A8600E"/>
    <w:rsid w:val="00CD5E1A"/>
    <w:rsid w:val="00D4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ickson\LALA\LALAI%20Sep9th\Publishing\WIO%20Jnl%20of%20Marine%20Science\Sabaki%20Manuscript%202\Re-Resub\Schleyer%20further%20comments\SENT\Figure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ickson\LALA\LALAI%20Sep9th\Publishing\WIO%20Jnl%20of%20Marine%20Science\Sabaki%20Manuscript%202\Re-Resub\Schleyer%20further%20comments\SENT\Figure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0"/>
              <a:t>Wet season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'\Documents and Settings\Nickson\LALA\LALAI Sep9th\Publishing\WIO Jnl of Marine Science\Sabaki Manuscript 2\Re-Resub\Schleyer further comments\Figures New\[Crustaceans and water transparency.xlsx]Sheet1'!$B$182</c:f>
              <c:strCache>
                <c:ptCount val="1"/>
                <c:pt idx="0">
                  <c:v>Log crustacean abundance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'\Documents and Settings\Nickson\LALA\LALAI Sep9th\Publishing\WIO Jnl of Marine Science\Sabaki Manuscript 2\Re-Resub\Schleyer further comments\Figures New\[Crustaceans and water transparency.xlsx]Sheet1'!$A$183:$A$186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2.1</c:v>
                </c:pt>
                <c:pt idx="3">
                  <c:v>3.1</c:v>
                </c:pt>
              </c:numCache>
            </c:numRef>
          </c:xVal>
          <c:yVal>
            <c:numRef>
              <c:f>'\Documents and Settings\Nickson\LALA\LALAI Sep9th\Publishing\WIO Jnl of Marine Science\Sabaki Manuscript 2\Re-Resub\Schleyer further comments\Figures New\[Crustaceans and water transparency.xlsx]Sheet1'!$B$183:$B$186</c:f>
              <c:numCache>
                <c:formatCode>General</c:formatCode>
                <c:ptCount val="4"/>
                <c:pt idx="0">
                  <c:v>1.0293837776852097</c:v>
                </c:pt>
                <c:pt idx="1">
                  <c:v>0.34242268082220639</c:v>
                </c:pt>
                <c:pt idx="2">
                  <c:v>0.49136169383427286</c:v>
                </c:pt>
                <c:pt idx="3">
                  <c:v>0.23044892137827391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'\Documents and Settings\Nickson\LALA\LALAI Sep9th\Publishing\WIO Jnl of Marine Science\Sabaki Manuscript 2\Re-Resub\Schleyer further comments\Figures New\[Crustaceans and water transparency.xlsx]Sheet1'!$C$182</c:f>
              <c:strCache>
                <c:ptCount val="1"/>
                <c:pt idx="0">
                  <c:v>Log water transparency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'\Documents and Settings\Nickson\LALA\LALAI Sep9th\Publishing\WIO Jnl of Marine Science\Sabaki Manuscript 2\Re-Resub\Schleyer further comments\Figures New\[Crustaceans and water transparency.xlsx]Sheet1'!$A$183:$A$186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2.1</c:v>
                </c:pt>
                <c:pt idx="3">
                  <c:v>3.1</c:v>
                </c:pt>
              </c:numCache>
            </c:numRef>
          </c:xVal>
          <c:yVal>
            <c:numRef>
              <c:f>'\Documents and Settings\Nickson\LALA\LALAI Sep9th\Publishing\WIO Jnl of Marine Science\Sabaki Manuscript 2\Re-Resub\Schleyer further comments\Figures New\[Crustaceans and water transparency.xlsx]Sheet1'!$C$183:$C$186</c:f>
              <c:numCache>
                <c:formatCode>General</c:formatCode>
                <c:ptCount val="4"/>
                <c:pt idx="0">
                  <c:v>0.94203845921839979</c:v>
                </c:pt>
                <c:pt idx="1">
                  <c:v>0.89979070112747472</c:v>
                </c:pt>
                <c:pt idx="2">
                  <c:v>0.80628177759881259</c:v>
                </c:pt>
                <c:pt idx="3">
                  <c:v>0.91004425932452848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093312"/>
        <c:axId val="84817408"/>
      </c:scatterChart>
      <c:valAx>
        <c:axId val="78093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Distance</a:t>
                </a:r>
                <a:r>
                  <a:rPr lang="en-US" baseline="0"/>
                  <a:t> from Sabaki bridge to river mouth</a:t>
                </a:r>
              </a:p>
              <a:p>
                <a:pPr>
                  <a:defRPr/>
                </a:pPr>
                <a:r>
                  <a:rPr lang="en-US" baseline="0"/>
                  <a:t> (km)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4817408"/>
        <c:crosses val="autoZero"/>
        <c:crossBetween val="midCat"/>
      </c:valAx>
      <c:valAx>
        <c:axId val="848174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Log of crustacean abundance</a:t>
                </a:r>
                <a:r>
                  <a:rPr lang="en-US" baseline="0"/>
                  <a:t> a</a:t>
                </a:r>
                <a:r>
                  <a:rPr lang="en-US"/>
                  <a:t>nd water transparency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809331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0"/>
              <a:t>Dry</a:t>
            </a:r>
            <a:r>
              <a:rPr lang="en-US" sz="1000" b="0" baseline="0"/>
              <a:t> season</a:t>
            </a:r>
            <a:endParaRPr lang="en-US" sz="1000" b="0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'\Documents and Settings\Nickson\LALA\LALAI Sep9th\Publishing\WIO Jnl of Marine Science\Sabaki Manuscript 2\Re-Resub\Schleyer further comments\Figures New\[Crustaceans and water transparency.xlsx]Sheet1'!$B$196</c:f>
              <c:strCache>
                <c:ptCount val="1"/>
                <c:pt idx="0">
                  <c:v>Log crustacean abundance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'\Documents and Settings\Nickson\LALA\LALAI Sep9th\Publishing\WIO Jnl of Marine Science\Sabaki Manuscript 2\Re-Resub\Schleyer further comments\Figures New\[Crustaceans and water transparency.xlsx]Sheet1'!$A$197:$A$200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2.1</c:v>
                </c:pt>
                <c:pt idx="3">
                  <c:v>3.1</c:v>
                </c:pt>
              </c:numCache>
            </c:numRef>
          </c:xVal>
          <c:yVal>
            <c:numRef>
              <c:f>'\Documents and Settings\Nickson\LALA\LALAI Sep9th\Publishing\WIO Jnl of Marine Science\Sabaki Manuscript 2\Re-Resub\Schleyer further comments\Figures New\[Crustaceans and water transparency.xlsx]Sheet1'!$B$197:$B$200</c:f>
              <c:numCache>
                <c:formatCode>General</c:formatCode>
                <c:ptCount val="4"/>
                <c:pt idx="0">
                  <c:v>0</c:v>
                </c:pt>
                <c:pt idx="1">
                  <c:v>0.11394335230683678</c:v>
                </c:pt>
                <c:pt idx="2">
                  <c:v>0</c:v>
                </c:pt>
                <c:pt idx="3">
                  <c:v>4.1392685158225098E-2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'\Documents and Settings\Nickson\LALA\LALAI Sep9th\Publishing\WIO Jnl of Marine Science\Sabaki Manuscript 2\Re-Resub\Schleyer further comments\Figures New\[Crustaceans and water transparency.xlsx]Sheet1'!$C$196</c:f>
              <c:strCache>
                <c:ptCount val="1"/>
                <c:pt idx="0">
                  <c:v>Log water transparency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'\Documents and Settings\Nickson\LALA\LALAI Sep9th\Publishing\WIO Jnl of Marine Science\Sabaki Manuscript 2\Re-Resub\Schleyer further comments\Figures New\[Crustaceans and water transparency.xlsx]Sheet1'!$A$197:$A$200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2.1</c:v>
                </c:pt>
                <c:pt idx="3">
                  <c:v>3.1</c:v>
                </c:pt>
              </c:numCache>
            </c:numRef>
          </c:xVal>
          <c:yVal>
            <c:numRef>
              <c:f>'\Documents and Settings\Nickson\LALA\LALAI Sep9th\Publishing\WIO Jnl of Marine Science\Sabaki Manuscript 2\Re-Resub\Schleyer further comments\Figures New\[Crustaceans and water transparency.xlsx]Sheet1'!$C$197:$C$200</c:f>
              <c:numCache>
                <c:formatCode>General</c:formatCode>
                <c:ptCount val="4"/>
                <c:pt idx="0">
                  <c:v>1.0930299741966358</c:v>
                </c:pt>
                <c:pt idx="1">
                  <c:v>1.05824954701965</c:v>
                </c:pt>
                <c:pt idx="2">
                  <c:v>1.1154887323842084</c:v>
                </c:pt>
                <c:pt idx="3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834944"/>
        <c:axId val="84837504"/>
      </c:scatterChart>
      <c:valAx>
        <c:axId val="84834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Distance from Sabaki Bridge to river mouth</a:t>
                </a:r>
              </a:p>
              <a:p>
                <a:pPr>
                  <a:defRPr/>
                </a:pPr>
                <a:r>
                  <a:rPr lang="en-US"/>
                  <a:t>(km)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4837504"/>
        <c:crosses val="autoZero"/>
        <c:crossBetween val="midCat"/>
      </c:valAx>
      <c:valAx>
        <c:axId val="8483750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Log of crustancean</a:t>
                </a:r>
                <a:r>
                  <a:rPr lang="en-US" baseline="0"/>
                  <a:t> abundance and water transparency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483494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NMK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NICKSON</dc:creator>
  <cp:keywords/>
  <dc:description/>
  <cp:lastModifiedBy>Mike Schleyer</cp:lastModifiedBy>
  <cp:revision>3</cp:revision>
  <dcterms:created xsi:type="dcterms:W3CDTF">2012-08-20T12:02:00Z</dcterms:created>
  <dcterms:modified xsi:type="dcterms:W3CDTF">2012-08-28T12:55:00Z</dcterms:modified>
</cp:coreProperties>
</file>